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Пояснительная записка</w:t>
      </w:r>
    </w:p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к сводному мониторингу качества финансового менеджмента</w:t>
      </w:r>
    </w:p>
    <w:p w:rsidR="00350E6F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за 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201</w:t>
      </w:r>
      <w:r w:rsidR="00F21E08">
        <w:rPr>
          <w:rFonts w:ascii="Times New Roman" w:hAnsi="Times New Roman" w:cs="Times New Roman"/>
          <w:b/>
          <w:sz w:val="26"/>
          <w:szCs w:val="26"/>
          <w:lang w:eastAsia="ru-RU"/>
        </w:rPr>
        <w:t>6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490E3F" w:rsidRPr="00201836" w:rsidRDefault="00490E3F" w:rsidP="00201836">
      <w:pPr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350E6F" w:rsidRPr="00201836" w:rsidRDefault="00714805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Сводный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мониторинг качества финансового менеджмента</w:t>
      </w:r>
      <w:r w:rsidR="00861AEC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осуществляемого главными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распорядителями (представителями главного распорядителя) бюджетных средств </w:t>
      </w:r>
      <w:r w:rsidR="008651F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(далее ГРБС)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получателями бюджетных средств города Покачи 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(далее ПБС)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за  201</w:t>
      </w:r>
      <w:r w:rsidR="00F21E08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год проводился на основе показателей утвержденн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>ых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распоряжением заместителя главы города по финансам и экономике от 05.10.2012 №2, по следующим блокам показателей: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оценка качества планирования расходов бюджета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результатов исполнения бюджета;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состояния учета и отчетности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организации контроля.</w:t>
      </w:r>
    </w:p>
    <w:p w:rsidR="00426A39" w:rsidRPr="00201836" w:rsidRDefault="00426A3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Наиболее значимыми показателями при проведении мониторинга качества финансового менеджмента за 201</w:t>
      </w:r>
      <w:r w:rsidR="00F21E08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являются:</w:t>
      </w:r>
    </w:p>
    <w:p w:rsidR="00426A39" w:rsidRPr="00201836" w:rsidRDefault="00E764B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показатели, характеризующие регулирование и внедрение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процедур среднесрочного финансового планирования (</w:t>
      </w:r>
      <w:r w:rsidR="000A524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сроки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представленных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реестров расходных обязательств  на 201</w:t>
      </w:r>
      <w:r w:rsidR="00F21E08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и плановый период 20</w:t>
      </w:r>
      <w:r w:rsidR="009B589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F21E08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201</w:t>
      </w:r>
      <w:r w:rsidR="00F21E08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утверждения муниципального задания для муниципальных бюджетных и автономных учреждений на очередной финансовый год;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выполнения муниципального задания на оказание услуг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(выполнение работ);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утверждения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  города, и изменений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муниципальные (ведомственные)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программы города;</w:t>
      </w:r>
    </w:p>
    <w:p w:rsidR="00426A39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бюджетных ассигнований, представленных в программном виде;</w:t>
      </w:r>
      <w:r w:rsidR="009C46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оля выполненных муниципальных заданий получателем бюджетных сре</w:t>
      </w:r>
      <w:proofErr w:type="gramStart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 с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проведенной оценкой эффективности и 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езультативности муниципального   за</w:t>
      </w:r>
      <w:r w:rsidR="000A5245"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доля        выполненных    мероприятий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 от общего количества запланированных;</w:t>
      </w:r>
    </w:p>
    <w:p w:rsidR="00140132" w:rsidRPr="00201836" w:rsidRDefault="00140132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-эффективность управления просроченной кредиторской задолженностью по расчетам с поставщиками и   подрядчиками  главного   распорядителя средств бюджета города и подведомственных учреждений,  получателя бюджетных средств города;</w:t>
      </w:r>
    </w:p>
    <w:p w:rsidR="00140132" w:rsidRPr="00201836" w:rsidRDefault="0014013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принятые меры по формированию рациональной сети муниципальных учреждений и проведенной  оптимизации, в том числе по результатам </w:t>
      </w:r>
      <w:r w:rsid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нвентаризации загруженности в сравнении с проектной мощностью, а также по результатам оценки потребности в объемах муниципальных услуг, представляемых муниципальными учреждениями с учетом их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онкурентоспособности и возможности оказания негосударственными учреждениями (прежде всего,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оциально-ориентированными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екоммерческими организациями);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наличие нарушений, выявленных в ходе контрольно-ревизионных проверок; 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 в ходе инвентаризации недостач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хищений денежных средств и материальных ценностей;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нарушений по исполнению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муниципальных    заданий, выданных в рамках оказания муниципальных услуг (выполнения  работ);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осуществление мероприятий внутреннего контроля.</w:t>
      </w:r>
    </w:p>
    <w:p w:rsidR="008B5162" w:rsidRPr="00201836" w:rsidRDefault="008B516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Качество финансового менеджмента, осуществляемого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(далее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финансовый менеджмент) в существенной степени зависит от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процедур бюджетного планирования, исполнения бюджета, ведения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юджетного учета, составления и представления бюджетной отчетности и осуществление мероприятий внутреннего </w:t>
      </w:r>
      <w:r w:rsidR="00861AE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контроля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FE7579" w:rsidRPr="00201836" w:rsidRDefault="00FE757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Итоговые показатели и оценки качества финансового менеджмента, 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представлены в Сводном мониторинге качества финансового менеджмента по  итогам 201</w:t>
      </w:r>
      <w:r w:rsidR="00F21E0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6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года (приложение 1) и в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рейтинг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главных распорядителей представителей главного распорядителя) бюджетных средств и получателей бюджетных средств города Покачи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2)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.</w:t>
      </w:r>
    </w:p>
    <w:p w:rsidR="0065255E" w:rsidRPr="00201836" w:rsidRDefault="0065255E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При оценке  показателей качества финансового менеджмента учитывались отраслевые особенности, влияющие на качество финансового менеджмента, т.е. оценка </w:t>
      </w:r>
      <w:proofErr w:type="gramStart"/>
      <w:r w:rsidRPr="00201836">
        <w:rPr>
          <w:rFonts w:ascii="Times New Roman" w:hAnsi="Times New Roman" w:cs="Times New Roman"/>
          <w:sz w:val="26"/>
          <w:szCs w:val="26"/>
        </w:rPr>
        <w:t>показателей</w:t>
      </w:r>
      <w:proofErr w:type="gramEnd"/>
      <w:r w:rsidRPr="00201836">
        <w:rPr>
          <w:rFonts w:ascii="Times New Roman" w:hAnsi="Times New Roman" w:cs="Times New Roman"/>
          <w:sz w:val="26"/>
          <w:szCs w:val="26"/>
        </w:rPr>
        <w:t xml:space="preserve"> проводился  по </w:t>
      </w:r>
      <w:r w:rsidR="00922CB4">
        <w:rPr>
          <w:rFonts w:ascii="Times New Roman" w:hAnsi="Times New Roman" w:cs="Times New Roman"/>
          <w:sz w:val="26"/>
          <w:szCs w:val="26"/>
        </w:rPr>
        <w:t>четырем</w:t>
      </w:r>
      <w:r w:rsidRPr="00201836">
        <w:rPr>
          <w:rFonts w:ascii="Times New Roman" w:hAnsi="Times New Roman" w:cs="Times New Roman"/>
          <w:sz w:val="26"/>
          <w:szCs w:val="26"/>
        </w:rPr>
        <w:t xml:space="preserve"> группам: </w:t>
      </w:r>
    </w:p>
    <w:p w:rsidR="0065255E" w:rsidRPr="00201836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>труктурные подраздел</w:t>
      </w:r>
      <w:r w:rsidR="007624F3" w:rsidRPr="00201836">
        <w:rPr>
          <w:rFonts w:ascii="Times New Roman" w:hAnsi="Times New Roman" w:cs="Times New Roman"/>
          <w:sz w:val="26"/>
          <w:szCs w:val="26"/>
        </w:rPr>
        <w:t>ения администрации, выполняющие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7624F3" w:rsidRPr="00201836">
        <w:rPr>
          <w:rFonts w:ascii="Times New Roman" w:hAnsi="Times New Roman" w:cs="Times New Roman"/>
          <w:sz w:val="26"/>
          <w:szCs w:val="26"/>
        </w:rPr>
        <w:t>ф</w:t>
      </w:r>
      <w:r w:rsidR="0065255E" w:rsidRPr="00201836">
        <w:rPr>
          <w:rFonts w:ascii="Times New Roman" w:hAnsi="Times New Roman" w:cs="Times New Roman"/>
          <w:sz w:val="26"/>
          <w:szCs w:val="26"/>
        </w:rPr>
        <w:t>ункции и полномочия учредителя;</w:t>
      </w:r>
    </w:p>
    <w:p w:rsidR="0065255E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труктурные подразделения </w:t>
      </w:r>
      <w:proofErr w:type="gramStart"/>
      <w:r w:rsidR="0065255E" w:rsidRPr="00201836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0A2D04" w:rsidRPr="00201836">
        <w:rPr>
          <w:rFonts w:ascii="Times New Roman" w:hAnsi="Times New Roman" w:cs="Times New Roman"/>
          <w:sz w:val="26"/>
          <w:szCs w:val="26"/>
        </w:rPr>
        <w:t>осуществляющие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переданные государственные полномочия;</w:t>
      </w:r>
    </w:p>
    <w:p w:rsidR="00F21E08" w:rsidRPr="00201836" w:rsidRDefault="00F21E08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муниципальные казенные учреждения;</w:t>
      </w:r>
    </w:p>
    <w:p w:rsidR="0065255E" w:rsidRPr="00201836" w:rsidRDefault="00714805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     </w:t>
      </w:r>
      <w:r w:rsidR="00CE672C">
        <w:rPr>
          <w:rFonts w:ascii="Times New Roman" w:hAnsi="Times New Roman" w:cs="Times New Roman"/>
          <w:sz w:val="26"/>
          <w:szCs w:val="26"/>
        </w:rPr>
        <w:t xml:space="preserve">   </w:t>
      </w:r>
      <w:r w:rsidRPr="00201836">
        <w:rPr>
          <w:rFonts w:ascii="Times New Roman" w:hAnsi="Times New Roman" w:cs="Times New Roman"/>
          <w:sz w:val="26"/>
          <w:szCs w:val="26"/>
        </w:rPr>
        <w:t xml:space="preserve">   </w:t>
      </w:r>
      <w:r w:rsidR="00B54A27" w:rsidRPr="00201836">
        <w:rPr>
          <w:rFonts w:ascii="Times New Roman" w:hAnsi="Times New Roman" w:cs="Times New Roman"/>
          <w:sz w:val="26"/>
          <w:szCs w:val="26"/>
        </w:rPr>
        <w:t>-</w:t>
      </w:r>
      <w:r w:rsidR="00CE672C">
        <w:rPr>
          <w:rFonts w:ascii="Times New Roman" w:hAnsi="Times New Roman" w:cs="Times New Roman"/>
          <w:sz w:val="26"/>
          <w:szCs w:val="26"/>
        </w:rPr>
        <w:t xml:space="preserve"> иные </w:t>
      </w:r>
      <w:r w:rsidRPr="00201836">
        <w:rPr>
          <w:rFonts w:ascii="Times New Roman" w:hAnsi="Times New Roman" w:cs="Times New Roman"/>
          <w:sz w:val="26"/>
          <w:szCs w:val="26"/>
        </w:rPr>
        <w:t>получатели бюджетных</w:t>
      </w:r>
      <w:r w:rsidR="000A2D04" w:rsidRPr="00201836">
        <w:rPr>
          <w:rFonts w:ascii="Times New Roman" w:hAnsi="Times New Roman" w:cs="Times New Roman"/>
          <w:sz w:val="26"/>
          <w:szCs w:val="26"/>
        </w:rPr>
        <w:t xml:space="preserve">  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средств города. </w:t>
      </w:r>
    </w:p>
    <w:p w:rsidR="00715661" w:rsidRPr="00201836" w:rsidRDefault="0065255E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ab/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Средняя итоговая оценка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B1280C" w:rsidRPr="00201836">
        <w:rPr>
          <w:rFonts w:ascii="Times New Roman" w:hAnsi="Times New Roman" w:cs="Times New Roman"/>
          <w:sz w:val="26"/>
          <w:szCs w:val="26"/>
        </w:rPr>
        <w:t>составляет 0,</w:t>
      </w:r>
      <w:r w:rsidR="00D9384C" w:rsidRPr="00201836">
        <w:rPr>
          <w:rFonts w:ascii="Times New Roman" w:hAnsi="Times New Roman" w:cs="Times New Roman"/>
          <w:sz w:val="26"/>
          <w:szCs w:val="26"/>
        </w:rPr>
        <w:t>3</w:t>
      </w:r>
      <w:r w:rsidR="00EF2445">
        <w:rPr>
          <w:rFonts w:ascii="Times New Roman" w:hAnsi="Times New Roman" w:cs="Times New Roman"/>
          <w:sz w:val="26"/>
          <w:szCs w:val="26"/>
        </w:rPr>
        <w:t>5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 балла, максимальная итоговая оценка равна  1</w:t>
      </w:r>
      <w:r w:rsidR="00714805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баллу, что в целом объясняется низким качеством организации бюджетного процесса в системе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B1280C" w:rsidRPr="00201836">
        <w:rPr>
          <w:rFonts w:ascii="Times New Roman" w:hAnsi="Times New Roman" w:cs="Times New Roman"/>
          <w:sz w:val="26"/>
          <w:szCs w:val="26"/>
        </w:rPr>
        <w:t>, а также недостаточным</w:t>
      </w:r>
      <w:r w:rsidR="00201836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использованием инструментов бюджетирования, </w:t>
      </w:r>
      <w:r w:rsidR="007F17E9" w:rsidRPr="00201836">
        <w:rPr>
          <w:rFonts w:ascii="Times New Roman" w:hAnsi="Times New Roman" w:cs="Times New Roman"/>
          <w:sz w:val="26"/>
          <w:szCs w:val="26"/>
        </w:rPr>
        <w:t>о</w:t>
      </w:r>
      <w:r w:rsidR="00B1280C" w:rsidRPr="00201836">
        <w:rPr>
          <w:rFonts w:ascii="Times New Roman" w:hAnsi="Times New Roman" w:cs="Times New Roman"/>
          <w:sz w:val="26"/>
          <w:szCs w:val="26"/>
        </w:rPr>
        <w:t>риентированного на результат.</w:t>
      </w:r>
    </w:p>
    <w:p w:rsidR="00A71EFE" w:rsidRPr="00201836" w:rsidRDefault="00EF2445" w:rsidP="002018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</w:t>
      </w:r>
      <w:r w:rsidR="00A71EFE" w:rsidRPr="00201836">
        <w:rPr>
          <w:rFonts w:ascii="Times New Roman" w:hAnsi="Times New Roman" w:cs="Times New Roman"/>
          <w:sz w:val="26"/>
          <w:szCs w:val="26"/>
        </w:rPr>
        <w:t xml:space="preserve">казанная оценка </w:t>
      </w:r>
      <w:r w:rsidR="00F71B90" w:rsidRPr="00201836">
        <w:rPr>
          <w:rFonts w:ascii="Times New Roman" w:hAnsi="Times New Roman" w:cs="Times New Roman"/>
          <w:sz w:val="26"/>
          <w:szCs w:val="26"/>
        </w:rPr>
        <w:t xml:space="preserve">улучшилась </w:t>
      </w:r>
      <w:r w:rsidR="00A71EFE" w:rsidRPr="00201836">
        <w:rPr>
          <w:rFonts w:ascii="Times New Roman" w:hAnsi="Times New Roman" w:cs="Times New Roman"/>
          <w:sz w:val="26"/>
          <w:szCs w:val="26"/>
        </w:rPr>
        <w:t>по сравнению с аналогичными оценками качества финансового менеджмента, осуществляемого ГРБС и ПБС предыдущий отчетный период (в частности, по сравнению с 201</w:t>
      </w:r>
      <w:r>
        <w:rPr>
          <w:rFonts w:ascii="Times New Roman" w:hAnsi="Times New Roman" w:cs="Times New Roman"/>
          <w:sz w:val="26"/>
          <w:szCs w:val="26"/>
        </w:rPr>
        <w:t>5</w:t>
      </w:r>
      <w:r w:rsidR="00A71EFE" w:rsidRPr="00201836">
        <w:rPr>
          <w:rFonts w:ascii="Times New Roman" w:hAnsi="Times New Roman" w:cs="Times New Roman"/>
          <w:sz w:val="26"/>
          <w:szCs w:val="26"/>
        </w:rPr>
        <w:t xml:space="preserve"> годом на </w:t>
      </w:r>
      <w:r w:rsidR="00311392" w:rsidRPr="00201836">
        <w:rPr>
          <w:rFonts w:ascii="Times New Roman" w:hAnsi="Times New Roman" w:cs="Times New Roman"/>
          <w:sz w:val="26"/>
          <w:szCs w:val="26"/>
        </w:rPr>
        <w:t>0,</w:t>
      </w:r>
      <w:r>
        <w:rPr>
          <w:rFonts w:ascii="Times New Roman" w:hAnsi="Times New Roman" w:cs="Times New Roman"/>
          <w:sz w:val="26"/>
          <w:szCs w:val="26"/>
        </w:rPr>
        <w:t>02</w:t>
      </w:r>
      <w:r w:rsidR="00311392" w:rsidRPr="00201836">
        <w:rPr>
          <w:rFonts w:ascii="Times New Roman" w:hAnsi="Times New Roman" w:cs="Times New Roman"/>
          <w:sz w:val="26"/>
          <w:szCs w:val="26"/>
        </w:rPr>
        <w:t xml:space="preserve"> балл</w:t>
      </w:r>
      <w:r>
        <w:rPr>
          <w:rFonts w:ascii="Times New Roman" w:hAnsi="Times New Roman" w:cs="Times New Roman"/>
          <w:sz w:val="26"/>
          <w:szCs w:val="26"/>
        </w:rPr>
        <w:t>а</w:t>
      </w:r>
      <w:r w:rsidR="00A71EFE" w:rsidRPr="00201836">
        <w:rPr>
          <w:rFonts w:ascii="Times New Roman" w:hAnsi="Times New Roman" w:cs="Times New Roman"/>
          <w:sz w:val="26"/>
          <w:szCs w:val="26"/>
        </w:rPr>
        <w:t>).</w:t>
      </w:r>
    </w:p>
    <w:p w:rsidR="0060728A" w:rsidRPr="00201836" w:rsidRDefault="0060728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годового монитор</w:t>
      </w:r>
      <w:bookmarkStart w:id="0" w:name="_GoBack"/>
      <w:bookmarkEnd w:id="0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инга качества финансового менеджмента за 201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 сформулирован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о результатах мониторинга и оценки качества финансового менеджмента, осуществляемого главными распорядителями (представителями главных распорядителей) бюджетных средств и получателей бюджетных средств города Покачи за 201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="007C64CC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качества планирования расходов бюджета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расчета </w:t>
      </w:r>
      <w:proofErr w:type="gramStart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показателей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оценки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 планирования расходов</w:t>
      </w:r>
      <w:proofErr w:type="gramEnd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201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оценивалось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7C64CC" w:rsidRPr="00201836" w:rsidRDefault="00950BAB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облюдение сроков предоставления  реестров расходных обязательств и 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информации о планируемых объемах расход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х обязательств на очередной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финансовый год и плановый период, представленных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C64CC" w:rsidRPr="00201836" w:rsidRDefault="00950BAB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данные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соблюдении сроков утверждения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униципального задания для муниципальных бюджетных и автономных учреждений и выполнения муниципального задания на оказания услуг, также соблюдение сроков утверждения целевых программ и из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ме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нений в целевые программы.  </w:t>
      </w:r>
    </w:p>
    <w:p w:rsidR="00311392" w:rsidRPr="00201836" w:rsidRDefault="0066595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редняя 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планирования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расходов бюджета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B6C6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36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балла п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 максимальной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шкале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Такое состояние качества планирования расходов бюджета  признается </w:t>
      </w:r>
      <w:proofErr w:type="gramStart"/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низко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организованным</w:t>
      </w:r>
      <w:proofErr w:type="gramEnd"/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у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худшился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сравнению с 201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г. на 0,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EF2445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балл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  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724BA" w:rsidRPr="00201836" w:rsidRDefault="007C64CC" w:rsidP="00201836">
      <w:pPr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2. </w:t>
      </w:r>
      <w:r w:rsidR="009724BA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Оценка результатов исполнения бюджета</w:t>
      </w:r>
    </w:p>
    <w:p w:rsidR="00B54A27" w:rsidRPr="00201836" w:rsidRDefault="00B54A27" w:rsidP="00201836">
      <w:pPr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64116E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9724BA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9724BA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ценка результатов исполнения </w:t>
      </w:r>
      <w:r w:rsidR="0064116E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9724BA" w:rsidP="00201836">
      <w:pPr>
        <w:contextualSpacing/>
        <w:jc w:val="both"/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337B3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6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рассчитывались следующие показатели:</w:t>
      </w:r>
      <w:r w:rsidR="007C64CC" w:rsidRPr="00201836"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оля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неисполненных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расходо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gramStart"/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плановых, представленных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рограммном виде на конец 20</w:t>
      </w:r>
      <w:r w:rsidR="00337B3C">
        <w:rPr>
          <w:rFonts w:ascii="Times New Roman" w:eastAsia="Times New Roman" w:hAnsi="Times New Roman" w:cs="Times New Roman"/>
          <w:sz w:val="26"/>
          <w:szCs w:val="26"/>
          <w:lang w:eastAsia="ru-RU"/>
        </w:rPr>
        <w:t>16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доля выполненных муниципальных заданий получателем бюджетных сре</w:t>
      </w:r>
      <w:proofErr w:type="gramStart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 проведенной оценкой эффективности и результативности муниципального за</w:t>
      </w:r>
      <w:r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- 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оля выполненных мероприятий в 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ведомственных)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 общего количества запланированных;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представления утвержденной бюджетной росписи в комитет финансов;</w:t>
      </w:r>
    </w:p>
    <w:p w:rsidR="00307019" w:rsidRPr="00201836" w:rsidRDefault="00307019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-соблюдение сроков предоставления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тчета о вы</w:t>
      </w:r>
      <w:r w:rsidR="0071480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полнения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униципального задания;</w:t>
      </w:r>
    </w:p>
    <w:p w:rsidR="00307019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об использования субсидии;</w:t>
      </w:r>
    </w:p>
    <w:p w:rsidR="005A3414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 ходе выполнения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 ходе выполнения муниципальных (ведомственных) программ за отчетный год.</w:t>
      </w:r>
    </w:p>
    <w:p w:rsidR="005A3414" w:rsidRPr="00201836" w:rsidRDefault="0030701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B54A27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5A3414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="005A3414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337B3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6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составляет 0</w:t>
      </w:r>
      <w:r w:rsidR="00337B3C">
        <w:rPr>
          <w:rFonts w:ascii="Times New Roman" w:eastAsia="Times New Roman" w:hAnsi="Times New Roman" w:cs="Times New Roman"/>
          <w:sz w:val="26"/>
          <w:szCs w:val="26"/>
          <w:lang w:eastAsia="ru-RU"/>
        </w:rPr>
        <w:t>,96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баллов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максимальной шкале 1 балл.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</w:t>
      </w:r>
      <w:proofErr w:type="gramStart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оценки качества результатов исполнения бюджета</w:t>
      </w:r>
      <w:proofErr w:type="gramEnd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выше среднего. По сравнению с 201</w:t>
      </w:r>
      <w:r w:rsidR="00337B3C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показатель </w:t>
      </w:r>
      <w:r w:rsidR="0015220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>лучшился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</w:t>
      </w:r>
      <w:r w:rsidR="004D1650">
        <w:rPr>
          <w:rFonts w:ascii="Times New Roman" w:eastAsia="Times New Roman" w:hAnsi="Times New Roman" w:cs="Times New Roman"/>
          <w:sz w:val="26"/>
          <w:szCs w:val="26"/>
          <w:lang w:eastAsia="ru-RU"/>
        </w:rPr>
        <w:t>12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4D165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B791A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="00C627E6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</w:t>
      </w:r>
      <w:r w:rsidR="00EB791A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ценка состояния учета и отчетности</w:t>
      </w:r>
    </w:p>
    <w:p w:rsidR="00380EF7" w:rsidRPr="00201836" w:rsidRDefault="00380EF7" w:rsidP="00201836">
      <w:pPr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0390" w:rsidRPr="00201836" w:rsidRDefault="00EB791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проведении мониторинга в части оценки состояния учёта и отчётности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оценка проводилась по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следующим показателям: 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эффективность управления просроченной кредиторской задолженностью по расчетам с поставщиками и подрядчиками главного распорядител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 средств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бюджета города 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подведомственных учреждений, получателя бюджетных средств города;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-принятые меры по  формированию рациональной сети муниципальных учреждений и проведенной  оптимизации, в том числе по результатам инвентаризации загруженности в сравнении с проектной мощностью, а также по результатам оценки потребности в объемах муниципальных услуг,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редставляемых муниципальными учреждениями с учетом их конкурентоспособности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возможности оказания негосударственными учреждениями (прежде всего, социально-ориентированными некоммерческими организациями);</w:t>
      </w:r>
    </w:p>
    <w:p w:rsidR="00C627E6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201836">
        <w:rPr>
          <w:rFonts w:ascii="Times New Roman" w:hAnsi="Times New Roman" w:cs="Times New Roman"/>
          <w:color w:val="000000"/>
          <w:sz w:val="26"/>
          <w:szCs w:val="26"/>
        </w:rPr>
        <w:t xml:space="preserve"> 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облюдение сроков представления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комитет финансов отчетности об    исполнении </w:t>
      </w:r>
      <w:r w:rsidR="00C627E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бюджета. </w:t>
      </w:r>
    </w:p>
    <w:p w:rsidR="00222E24" w:rsidRPr="00201836" w:rsidRDefault="00C627E6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15220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6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составляет 0,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>93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баллов по максимальной шкале 1 балл.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22E2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исполнения учета и отчетности  признается 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выше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средн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его.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</w:t>
      </w:r>
      <w:r w:rsidR="007676C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итоговый 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>ухудшился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сравнению с 201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1522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0,02 балла.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B07959" w:rsidRPr="00201836" w:rsidRDefault="00B0795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07959" w:rsidRPr="00201836" w:rsidRDefault="002C5FDA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4.</w:t>
      </w:r>
      <w:r w:rsidR="00B07959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организации контроля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ценка организации контроля </w:t>
      </w:r>
      <w:r w:rsidR="00EB791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ценивалось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наличие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правовых актов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ПБС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и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(или) изменений 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(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дополнений) к ним, устанавливающих:  </w:t>
      </w:r>
    </w:p>
    <w:p w:rsidR="0064116E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gramStart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муниципального задания;</w:t>
      </w:r>
    </w:p>
    <w:p w:rsidR="0064116E" w:rsidRPr="00201836" w:rsidRDefault="0064116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казанные правовые акты образуют правовую базу, необходимую для обеспечения функционирования эффективной системы внутреннего контроля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.     </w:t>
      </w:r>
    </w:p>
    <w:p w:rsidR="007C64CC" w:rsidRPr="00201836" w:rsidRDefault="0064116E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2C5FDA" w:rsidRPr="00201836">
        <w:rPr>
          <w:rFonts w:ascii="Times New Roman" w:eastAsia="Times New Roman" w:hAnsi="Times New Roman" w:cs="Times New Roman"/>
          <w:sz w:val="26"/>
          <w:szCs w:val="26"/>
        </w:rPr>
        <w:tab/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рассчитывались следующие количественные показатели, характеризующие: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мероприятий внутреннего контроля;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инвентаризаций;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недостач и хищений денежных средств и материальных ценностей.</w:t>
      </w: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оценка качества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ведения учета и отчетности за 201</w:t>
      </w:r>
      <w:r w:rsidR="00B70947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6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ГРБС и ПБС  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оставляет 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>0,80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096B7B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максимальной шкале 1 балл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Оценивается, как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094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выше среднего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по сравнению с 2015 годом показатель </w:t>
      </w:r>
      <w:r w:rsidR="00B7094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09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улучшился на 0,30 балла. </w:t>
      </w: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0728A" w:rsidRPr="00201836" w:rsidRDefault="0060728A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498A" w:rsidRPr="00201836" w:rsidRDefault="0074498A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p w:rsidR="00026289" w:rsidRPr="00201836" w:rsidRDefault="00026289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sectPr w:rsidR="00026289" w:rsidRPr="00201836" w:rsidSect="00201836">
      <w:pgSz w:w="11906" w:h="16838"/>
      <w:pgMar w:top="851" w:right="567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77288"/>
    <w:multiLevelType w:val="hybridMultilevel"/>
    <w:tmpl w:val="DA2C87B8"/>
    <w:lvl w:ilvl="0" w:tplc="FFFFFFFF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1FA40F77"/>
    <w:multiLevelType w:val="hybridMultilevel"/>
    <w:tmpl w:val="05B4468A"/>
    <w:lvl w:ilvl="0" w:tplc="DD489B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6910BD5"/>
    <w:multiLevelType w:val="hybridMultilevel"/>
    <w:tmpl w:val="43C2C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5F0829"/>
    <w:multiLevelType w:val="hybridMultilevel"/>
    <w:tmpl w:val="1D549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A774A9"/>
    <w:multiLevelType w:val="hybridMultilevel"/>
    <w:tmpl w:val="6188034A"/>
    <w:lvl w:ilvl="0" w:tplc="54048EA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6D1"/>
    <w:rsid w:val="00021C30"/>
    <w:rsid w:val="00026289"/>
    <w:rsid w:val="0006300E"/>
    <w:rsid w:val="00096B7B"/>
    <w:rsid w:val="000A2D04"/>
    <w:rsid w:val="000A5245"/>
    <w:rsid w:val="000C272C"/>
    <w:rsid w:val="0012682E"/>
    <w:rsid w:val="00140132"/>
    <w:rsid w:val="0015220D"/>
    <w:rsid w:val="0018067B"/>
    <w:rsid w:val="001A23DD"/>
    <w:rsid w:val="001A7579"/>
    <w:rsid w:val="001B41BE"/>
    <w:rsid w:val="001F3069"/>
    <w:rsid w:val="00201836"/>
    <w:rsid w:val="002026B0"/>
    <w:rsid w:val="00222E24"/>
    <w:rsid w:val="00227B3B"/>
    <w:rsid w:val="00247D14"/>
    <w:rsid w:val="00251FA8"/>
    <w:rsid w:val="0025406F"/>
    <w:rsid w:val="002C2883"/>
    <w:rsid w:val="002C5FDA"/>
    <w:rsid w:val="00301789"/>
    <w:rsid w:val="00301D1A"/>
    <w:rsid w:val="00307019"/>
    <w:rsid w:val="00311392"/>
    <w:rsid w:val="00334D08"/>
    <w:rsid w:val="00337B3C"/>
    <w:rsid w:val="00350E6F"/>
    <w:rsid w:val="00380EF7"/>
    <w:rsid w:val="00391C29"/>
    <w:rsid w:val="003E06BC"/>
    <w:rsid w:val="003E0922"/>
    <w:rsid w:val="0041293A"/>
    <w:rsid w:val="004233C4"/>
    <w:rsid w:val="00426A39"/>
    <w:rsid w:val="00427024"/>
    <w:rsid w:val="00490E3F"/>
    <w:rsid w:val="004A0595"/>
    <w:rsid w:val="004D1650"/>
    <w:rsid w:val="004E73B2"/>
    <w:rsid w:val="005117DC"/>
    <w:rsid w:val="00521413"/>
    <w:rsid w:val="005A3414"/>
    <w:rsid w:val="005A3499"/>
    <w:rsid w:val="0060728A"/>
    <w:rsid w:val="0064116E"/>
    <w:rsid w:val="0065255E"/>
    <w:rsid w:val="0066595A"/>
    <w:rsid w:val="00694369"/>
    <w:rsid w:val="006D0FC5"/>
    <w:rsid w:val="00714805"/>
    <w:rsid w:val="00715661"/>
    <w:rsid w:val="0074498A"/>
    <w:rsid w:val="00755E47"/>
    <w:rsid w:val="007624F3"/>
    <w:rsid w:val="007676CA"/>
    <w:rsid w:val="007B3C81"/>
    <w:rsid w:val="007C64CC"/>
    <w:rsid w:val="007C711E"/>
    <w:rsid w:val="007F17E9"/>
    <w:rsid w:val="00806316"/>
    <w:rsid w:val="00807551"/>
    <w:rsid w:val="008151F7"/>
    <w:rsid w:val="00861AEC"/>
    <w:rsid w:val="008651F4"/>
    <w:rsid w:val="008841E5"/>
    <w:rsid w:val="008B5162"/>
    <w:rsid w:val="008D56ED"/>
    <w:rsid w:val="008E38F6"/>
    <w:rsid w:val="00922CB4"/>
    <w:rsid w:val="00950BAB"/>
    <w:rsid w:val="009724BA"/>
    <w:rsid w:val="009966D1"/>
    <w:rsid w:val="009B5894"/>
    <w:rsid w:val="009C0D7B"/>
    <w:rsid w:val="009C46BD"/>
    <w:rsid w:val="00A71EFE"/>
    <w:rsid w:val="00AB0C8E"/>
    <w:rsid w:val="00AF66E0"/>
    <w:rsid w:val="00AF6CFB"/>
    <w:rsid w:val="00B07959"/>
    <w:rsid w:val="00B1280C"/>
    <w:rsid w:val="00B135D5"/>
    <w:rsid w:val="00B444FE"/>
    <w:rsid w:val="00B50245"/>
    <w:rsid w:val="00B54A27"/>
    <w:rsid w:val="00B70947"/>
    <w:rsid w:val="00BE11B5"/>
    <w:rsid w:val="00BE6168"/>
    <w:rsid w:val="00C31B3C"/>
    <w:rsid w:val="00C627E6"/>
    <w:rsid w:val="00CC566B"/>
    <w:rsid w:val="00CE672C"/>
    <w:rsid w:val="00D15AA1"/>
    <w:rsid w:val="00D175BD"/>
    <w:rsid w:val="00D468A2"/>
    <w:rsid w:val="00D9384C"/>
    <w:rsid w:val="00DD24A1"/>
    <w:rsid w:val="00E15506"/>
    <w:rsid w:val="00E764BE"/>
    <w:rsid w:val="00EB3127"/>
    <w:rsid w:val="00EB5974"/>
    <w:rsid w:val="00EB791A"/>
    <w:rsid w:val="00EC0120"/>
    <w:rsid w:val="00EF2445"/>
    <w:rsid w:val="00F21E08"/>
    <w:rsid w:val="00F70390"/>
    <w:rsid w:val="00F71B90"/>
    <w:rsid w:val="00F81A44"/>
    <w:rsid w:val="00FB6C6A"/>
    <w:rsid w:val="00FD453F"/>
    <w:rsid w:val="00FE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3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E1DDE-C9F7-471E-B0AC-B932A2140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</TotalTime>
  <Pages>4</Pages>
  <Words>1328</Words>
  <Characters>7573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8884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Яхъяева Эльмира Рамазановна</dc:creator>
  <cp:keywords/>
  <dc:description/>
  <cp:lastModifiedBy>Яхъяева Эльмира Рамазановна</cp:lastModifiedBy>
  <cp:revision>92</cp:revision>
  <cp:lastPrinted>2017-05-02T14:46:00Z</cp:lastPrinted>
  <dcterms:created xsi:type="dcterms:W3CDTF">2013-05-19T07:16:00Z</dcterms:created>
  <dcterms:modified xsi:type="dcterms:W3CDTF">2017-05-05T03:45:00Z</dcterms:modified>
</cp:coreProperties>
</file>